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DejaVu Sans" w:hAnsi="DejaVu Sans" w:eastAsia="DejaVu Sans"/>
          <w:b/>
          <w:i w:val="0"/>
          <w:color w:val="E77A1B"/>
          <w:sz w:val="20"/>
        </w:rPr>
        <w:t>ОБРАЗЕЦ / SAMPLE / ՆՄՈՒՇ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i w:val="0"/>
          <w:color w:val="1F4E79"/>
          <w:sz w:val="32"/>
        </w:rPr>
        <w:t>ԾԱՌԱՅՈՒԹՅՈՒՆՆԵՐԻ ՄԱՏՈՒՑՄԱՆ ՊԱՅՄԱՆԱԳԻՐ</w:t>
        <w:br/>
        <w:t>ԹՂԹԱԿՑՈՒԹՅԱՆ ԸՆԴՈՒՆՄԱՆ, ՀԱՇՎԱՌՄԱՆ, ՊԱՀՊԱՆՄԱՆ ԵՎ ՄՇԱԿՄԱՆ ՄԱՍԻՆ</w:t>
      </w:r>
    </w:p>
    <w:p>
      <w:pPr>
        <w:jc w:val="center"/>
      </w:pPr>
      <w:r>
        <w:rPr>
          <w:rFonts w:ascii="DejaVu Sans" w:hAnsi="DejaVu Sans" w:eastAsia="DejaVu Sans"/>
          <w:b w:val="0"/>
          <w:i/>
          <w:color w:val="5B6573"/>
          <w:sz w:val="20"/>
        </w:rPr>
        <w:t>Ծառայության առևտրային անվանումը՝ «Փոստային սպասարկում»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3E8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E77A1B"/>
                <w:sz w:val="19"/>
              </w:rPr>
              <w:t>Ознакомительный образец. Не является публичной офертой. Перед подписанием договор заполняется и согласовывается с учётом данных клиента, выбранного тарифа и фактических полномочий сторон.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Պայմանագիր №: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[ԼՐԱՑՆԵԼ]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Վայրը և ամսաթիվը: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ք. Երևան, «___» __________ 2026 թ.</w:t>
            </w:r>
          </w:p>
        </w:tc>
      </w:tr>
      <w:tr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Արժեքը: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ամսական 5 000 AMD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Ժամկետը: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12 ամիս</w:t>
            </w:r>
          </w:p>
        </w:tc>
      </w:tr>
    </w:tbl>
    <w:p/>
    <w:p>
      <w:pPr>
        <w:pStyle w:val="Heading1"/>
      </w:pPr>
      <w:r>
        <w:t>1. ՊԱՅՄԱՆԱԳՐԻ ԱՌԱՐԿԱՆ</w:t>
      </w:r>
    </w:p>
    <w:p>
      <w:r>
        <w:rPr>
          <w:rFonts w:ascii="DejaVu Sans" w:hAnsi="DejaVu Sans" w:eastAsia="DejaVu Sans"/>
          <w:b w:val="0"/>
          <w:i w:val="0"/>
          <w:sz w:val="21"/>
        </w:rPr>
        <w:t>Կատարողը ընդունում և հաշվառում է ընկերության հասցեով ստացվող գործարար թղթակցությունը, ծանուցում է Պատվիրատուին, պահպանում է բնօրինակները և համապատասխան լիազորությունների դեպքում բացում, սկանավորում և ուղարկում է պատճենները։</w:t>
      </w:r>
    </w:p>
    <w:p>
      <w:r>
        <w:rPr>
          <w:rFonts w:ascii="DejaVu Sans" w:hAnsi="DejaVu Sans" w:eastAsia="DejaVu Sans"/>
          <w:b w:val="0"/>
          <w:i w:val="0"/>
          <w:sz w:val="21"/>
        </w:rPr>
        <w:t>Կատարողը փոստային օպերատոր չէ և ինքնուրույն չի տեղափոխում առաքանիները։ Վերաուղարկումը կատարվում է HayPost-ի կամ այլ փոստային/սուրհանդակային օպերատորի միջոցով՝ Պատվիրատուի հաշվին։</w:t>
      </w:r>
    </w:p>
    <w:p>
      <w:pPr>
        <w:pStyle w:val="Heading1"/>
      </w:pPr>
      <w:r>
        <w:t>2. ՀԻՄՆԱԿԱՆ ՍԱԿԱԳԻՆ — ԱՄՍԱԿԱՆ 5 000 ԴՐԱՄ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ամսական մինչև 10 մուտքային նամակի կամ փաստաթղթի ընդունում և գրանցում;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փակ ծրարի լուսանկար և ծանուցում email-ով, WhatsApp-ով կամ Telegram-ով;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սովորական նամակի մասին ծանուցում երկու, պաշտոնական նամակի մասին՝ մեկ աշխատանքային օրվա ընթացքում;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սովորական թղթակցության պահպանում 30, պաշտոնականին՝ 90 օր;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բնօրինակների հանձնում լիազորված անձին;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մինչև 30 էջի բացում և սկանավորում՝ լիազորագրի և գրավոր հանձնարարության առկայությամբ։</w:t>
      </w:r>
    </w:p>
    <w:p>
      <w:pPr>
        <w:pStyle w:val="Heading1"/>
      </w:pPr>
      <w:r>
        <w:t>3. ԼԻԱԶՈՐԱԳԻՐ</w:t>
      </w:r>
    </w:p>
    <w:p>
      <w:r>
        <w:rPr>
          <w:rFonts w:ascii="DejaVu Sans" w:hAnsi="DejaVu Sans" w:eastAsia="DejaVu Sans"/>
          <w:b w:val="0"/>
          <w:i w:val="0"/>
          <w:sz w:val="21"/>
        </w:rPr>
        <w:t>Եթե առաքանին հանձնվում է միայն հասցեատիրոջը կամ ներկայացուցչին ստորագրությամբ, Պատվիրատուն տրամադրում է գործող լիազորագիր ABEXPRO-ի կոնկրետ աշխատակցի անունով՝ նշելով գործողությունները։ Առանց դրա Կատարողը պարտավոր չէ ստանալ գրանցվող, արժեքավոր, դատական, բանկային կամ այլ ստորագրություն պահանջող առաքանիներ։</w:t>
      </w:r>
    </w:p>
    <w:p>
      <w:pPr>
        <w:pStyle w:val="Heading1"/>
      </w:pPr>
      <w:r>
        <w:t>4. ԲԱՑՈՒՄ ԵՎ ՍԿԱՆԱՎՈՐՈՒՄ</w:t>
      </w:r>
    </w:p>
    <w:p>
      <w:r>
        <w:rPr>
          <w:rFonts w:ascii="DejaVu Sans" w:hAnsi="DejaVu Sans" w:eastAsia="DejaVu Sans"/>
          <w:b w:val="0"/>
          <w:i w:val="0"/>
          <w:sz w:val="21"/>
        </w:rPr>
        <w:t>Լռելյայն նամակը չի բացվում, ուղարկվում է միայն փակ ծրարի լուսանկարը։ Բացումը, բովանդակությանը ծանոթանալը, լուսանկարումը, սկանավորումը և փոխանցումը կատարվում են միայն առանձին գրավոր հանձնարարությամբ և համապատասխան լիազորությամբ։</w:t>
      </w:r>
    </w:p>
    <w:p>
      <w:pPr>
        <w:pStyle w:val="Heading1"/>
      </w:pPr>
      <w:r>
        <w:t>5. ՊԱՀՊԱՆՈՒՄ ԵՎ ՎԵՐԱՈՒՂԱՐԿՈՒՄ</w:t>
      </w:r>
    </w:p>
    <w:p>
      <w:r>
        <w:rPr>
          <w:rFonts w:ascii="DejaVu Sans" w:hAnsi="DejaVu Sans" w:eastAsia="DejaVu Sans"/>
          <w:b w:val="0"/>
          <w:i w:val="0"/>
          <w:sz w:val="21"/>
        </w:rPr>
        <w:t>Բնօրինակները հանձնվում են անձը և լիազորությունը ստուգելուց հետո։ Սուրհանդակային կամ փոստային վերաուղարկումը, շտապ մշակումը, սահմանաչափի գերազանցումը, թարգմանությունը, նոտարական գործողությունները և հատուկ լիազորագրերը վճարվում են առանձին։</w:t>
      </w:r>
    </w:p>
    <w:p>
      <w:pPr>
        <w:pStyle w:val="Heading1"/>
      </w:pPr>
      <w:r>
        <w:t>6. ՍԱՀՄԱՆԱՓԱԿՈՒՄՆԵՐ</w:t>
      </w:r>
    </w:p>
    <w:p>
      <w:r>
        <w:rPr>
          <w:rFonts w:ascii="DejaVu Sans" w:hAnsi="DejaVu Sans" w:eastAsia="DejaVu Sans"/>
          <w:b w:val="0"/>
          <w:i w:val="0"/>
          <w:sz w:val="21"/>
        </w:rPr>
        <w:t>Կատարողը կարող է հրաժարվել կանխիկ գումար, բանկային քարտեր, արժեթղթեր, թանկարժեք իրեր, վտանգավոր, արգելված, շուտ փչացող կամ խոշորածավալ առաքանիներ, հետվճարով ծանրոցներ և անձնական ներկայություն պահանջող փաստաթղթեր ընդունելուց։</w:t>
      </w:r>
    </w:p>
    <w:p>
      <w:pPr>
        <w:pStyle w:val="Heading1"/>
      </w:pPr>
      <w:r>
        <w:t>7. ՊԱՏՎԻՐԱՏՈՒԻ ՊԱՐՏԱԿԱՆՈՒԹՅՈՒՆՆԵՐԸ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վճարել ամսական սակագինը և լրացուցիչ ծախսերը;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պահպանել գործող կապի տվյալները;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տրամադրել լիազորագրեր և գրավոր հանձնարարություններ;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ժամանակին ծանոթանալ ծանուցումներին և ինքնուրույն պահպանել արտաքին ժամկետները;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վերցնել բնօրինակները մինչև պահպանման ժամկետի ավարտը։</w:t>
      </w:r>
    </w:p>
    <w:p>
      <w:pPr>
        <w:pStyle w:val="Heading1"/>
      </w:pPr>
      <w:r>
        <w:t>8. ԺԱՄԿԵՏ ԵՎ ԴԱԴԱՐԵՑՈՒՄ</w:t>
      </w:r>
    </w:p>
    <w:p>
      <w:r>
        <w:rPr>
          <w:rFonts w:ascii="DejaVu Sans" w:hAnsi="DejaVu Sans" w:eastAsia="DejaVu Sans"/>
          <w:b w:val="0"/>
          <w:i w:val="0"/>
          <w:sz w:val="21"/>
        </w:rPr>
        <w:t>Վճարումը ամսական 5 000 դրամ է՝ կանխավճարով։ Յուրաքանչյուր կողմ կարող է դադարեցնել պայմանագիրը 30 օրացուցային օր առաջ գրավոր ծանուցմամբ։ Անօրինական օգտագործման, կեղծ տվյալների կամ երկարատև չվճարման դեպքում հնարավոր է ավելի վաղ դադարեցում։</w:t>
      </w:r>
    </w:p>
    <w:p>
      <w:pPr>
        <w:pStyle w:val="Heading1"/>
      </w:pPr>
      <w:r>
        <w:t>9. ՊԱՏԱՍԽԱՆԱՏՎՈՒԹՅՈՒՆ ԵՎ ԳԱՂՏՆԻՈՒԹՅՈՒՆ</w:t>
      </w:r>
    </w:p>
    <w:p>
      <w:r>
        <w:rPr>
          <w:rFonts w:ascii="DejaVu Sans" w:hAnsi="DejaVu Sans" w:eastAsia="DejaVu Sans"/>
          <w:b w:val="0"/>
          <w:i w:val="0"/>
          <w:sz w:val="21"/>
        </w:rPr>
        <w:t>Կատարողը պատասխանատու է ընդունված բնօրինակների, մեղավոր ուշացման, ապօրինի բացման և մեղավոր բացահայտման համար։ Նա պատասխանատվություն չի կրում փոստային օպերատորի գործողությունների համար մինչև փաստացի ստացումը, նամակների բովանդակության, երրորդ անձանց որոշումների կամ պատշաճ ուղարկված ծանուցումը չկարդալու հետևանքների համար։</w:t>
      </w:r>
    </w:p>
    <w:p>
      <w:pPr>
        <w:pStyle w:val="Heading1"/>
      </w:pPr>
      <w:r>
        <w:t>10. ԻՐԱՎՈՒՆՔ ԵՎ ԼԵԶՈՒՆԵՐ</w:t>
      </w:r>
    </w:p>
    <w:p>
      <w:r>
        <w:rPr>
          <w:rFonts w:ascii="DejaVu Sans" w:hAnsi="DejaVu Sans" w:eastAsia="DejaVu Sans"/>
          <w:b w:val="0"/>
          <w:i w:val="0"/>
          <w:sz w:val="21"/>
        </w:rPr>
        <w:t>Կիրառվում է Հայաստանի Հանրապետության օրենսդրությունը։ Կարող են օգտագործվել հայերեն, ռուսերեն և անգլերեն տեքստեր, իսկ տարբերությունների դեպքում գերակա է հայերենը։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</w:trPr>
        <w:tc>
          <w:tcPr>
            <w:tcW w:type="dxa" w:w="4986"/>
            <w:shd w:fill="1F4E79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20"/>
              </w:rPr>
              <w:t>ԿԱՏԱՐՈՂ</w:t>
            </w:r>
          </w:p>
        </w:tc>
        <w:tc>
          <w:tcPr>
            <w:tcW w:type="dxa" w:w="4986"/>
            <w:shd w:fill="1F4E79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20"/>
              </w:rPr>
              <w:t>ՊԱՏՎԻՐԱՏՈՒ</w:t>
            </w:r>
          </w:p>
        </w:tc>
      </w:tr>
      <w:tr>
        <w:tc>
          <w:tcPr>
            <w:tcW w:type="dxa" w:w="4986"/>
            <w:tcMar>
              <w:top w:w="160" w:type="dxa"/>
              <w:start w:w="160" w:type="dxa"/>
              <w:bottom w:w="160" w:type="dxa"/>
              <w:end w:w="160" w:type="dxa"/>
            </w:tcMar>
            <w:vAlign w:val="top"/>
          </w:tcPr>
          <w:p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AB Expert Project LLC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Հայերեն անվանումը՝ [ԼՐԱՑՆԵԼ]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Գրանցման համարը՝ [ԼՐԱՑՆԵԼ]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ՀՎՀՀ՝ [ԼՐԱՑՆԵԼ]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Հասցե՝ Հայաստանի Հանրապետություն, 0069, ք. Երևան, Քանաքեռ-Զեյթուն վարչական շրջան, Ռուբինյանց փողոց 28, «Ալմաստ» գործարանի վարչական շենք, 4-րդ հարկ, թիվ 3 տարածք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Հեռ.՝ +374 55 908 689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Էլ. փոստ՝ info@abexpro.am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Կայք՝ abexpro.am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Բանկ և հաշիվ՝ [ԼՐԱՑՆԵԼ]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Տնօրեն՝ [ԱՆՈՒՆ ԱԶԳԱՆՈՒՆ]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Ստորագրություն՝ __________________</w:t>
            </w:r>
          </w:p>
        </w:tc>
        <w:tc>
          <w:tcPr>
            <w:tcW w:type="dxa" w:w="4986"/>
            <w:tcMar>
              <w:top w:w="160" w:type="dxa"/>
              <w:start w:w="160" w:type="dxa"/>
              <w:bottom w:w="160" w:type="dxa"/>
              <w:end w:w="160" w:type="dxa"/>
            </w:tcMar>
            <w:vAlign w:val="top"/>
          </w:tcPr>
          <w:p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[ԱՆՎԱՆՈՒՄ / ԱՆՈՒՆ ԱԶԳԱՆՈՒՆ]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Գրանցման կամ անձնագրային տվյալներ՝ [ԼՐԱՑՆԵԼ]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ՀՎՀՀ / նույնացուցիչ՝ [ԼՐԱՑՆԵԼ]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Հասցե՝ [ԼՐԱՑՆԵԼ]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Հեռ.՝ [ԼՐԱՑՆԵԼ]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Էլ. փոստ՝ [ԼՐԱՑՆԵԼ]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Բանկ և հաշիվ՝ [ԼՐԱՑՆԵԼ]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Ներկայացուցիչ՝ [ԱՆՈՒՆ ԱԶԳԱՆՈՒՆ]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Ստորագրություն՝ __________________</w:t>
            </w:r>
          </w:p>
        </w:tc>
      </w:tr>
    </w:tbl>
    <w:p>
      <w:pPr>
        <w:sectPr>
          <w:headerReference w:type="default" r:id="rId9"/>
          <w:footerReference w:type="default" r:id="rId10"/>
          <w:pgSz w:w="12240" w:h="15840"/>
          <w:pgMar w:top="1134" w:right="1134" w:bottom="1020" w:left="1134" w:header="720" w:footer="720" w:gutter="0"/>
          <w:cols w:space="720"/>
          <w:docGrid w:linePitch="360"/>
        </w:sectPr>
      </w:pPr>
    </w:p>
    <w:p>
      <w:pPr>
        <w:jc w:val="center"/>
      </w:pPr>
      <w:r>
        <w:rPr>
          <w:rFonts w:ascii="DejaVu Sans" w:hAnsi="DejaVu Sans" w:eastAsia="DejaVu Sans"/>
          <w:b/>
          <w:i w:val="0"/>
          <w:color w:val="E77A1B"/>
          <w:sz w:val="20"/>
        </w:rPr>
        <w:t>ОБРАЗЕЦ / SAMPLE / ՆՄՈՒՇ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i w:val="0"/>
          <w:color w:val="1F4E79"/>
          <w:sz w:val="32"/>
        </w:rPr>
        <w:t>ДОГОВОР ОБ ОКАЗАНИИ УСЛУГ</w:t>
        <w:br/>
        <w:t>ПО ПРИЁМУ, УЧЁТУ, ХРАНЕНИЮ И ОБРАБОТКЕ КОРРЕСПОНДЕНЦИИ</w:t>
      </w:r>
    </w:p>
    <w:p>
      <w:pPr>
        <w:jc w:val="center"/>
      </w:pPr>
      <w:r>
        <w:rPr>
          <w:rFonts w:ascii="DejaVu Sans" w:hAnsi="DejaVu Sans" w:eastAsia="DejaVu Sans"/>
          <w:b w:val="0"/>
          <w:i/>
          <w:color w:val="5B6573"/>
          <w:sz w:val="20"/>
        </w:rPr>
        <w:t>Коммерческое название услуги: «Почтовое обслуживание»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3E8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E77A1B"/>
                <w:sz w:val="19"/>
              </w:rPr>
              <w:t>Ознакомительный образец. Не является публичной офертой. Перед подписанием договор заполняется и согласовывается с учётом данных клиента, выбранного тарифа и фактических полномочий сторон.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№ договора: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Место и дата: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г. Ереван, «___» __________ 2026 г.</w:t>
            </w:r>
          </w:p>
        </w:tc>
      </w:tr>
      <w:tr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Стоимость: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5 000 AMD в месяц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Срок: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12 месяцев</w:t>
            </w:r>
          </w:p>
        </w:tc>
      </w:tr>
    </w:tbl>
    <w:p/>
    <w:p>
      <w:pPr>
        <w:pStyle w:val="Heading1"/>
      </w:pPr>
      <w:r>
        <w:t>1. ПРЕДМЕТ ДОГОВОРА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принимает и учитывает деловую корреспонденцию, поступающую по адресу юридического лица, уведомляет Заказчика, хранит оригиналы и при наличии необходимых полномочий выполняет вскрытие, сканирование и передачу копий.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не является почтовым оператором и не осуществляет самостоятельную перевозку отправлений. Пересылка выполняется HayPost или иной почтовой/курьерской службой за счёт Заказчика.</w:t>
      </w:r>
    </w:p>
    <w:p>
      <w:pPr>
        <w:pStyle w:val="Heading1"/>
      </w:pPr>
      <w:r>
        <w:t>2. БАЗОВЫЙ ТАРИФ — 5 000 ДРАМОВ В МЕСЯЦ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приём и регистрация до 10 входящих писем или документов в месяц;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фотография закрытого конверта и уведомление по email, WhatsApp или Telegram;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уведомление об обычном письме в течение двух рабочих дней;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уведомление о письме суда, налогового органа, Государственного регистра или другого государственного органа в течение одного рабочего дня;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хранение обычной корреспонденции до 30 календарных дней;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хранение официальной корреспонденции до 90 календарных дней;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выдача оригиналов Заказчику или уполномоченному лицу;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вскрытие и сканирование до 30 страниц в месяц при наличии доверенности и письменного поручения.</w:t>
      </w:r>
    </w:p>
    <w:p>
      <w:pPr>
        <w:pStyle w:val="Heading1"/>
      </w:pPr>
      <w:r>
        <w:t>3. ДОВЕРЕННОСТЬ НА ПОЛУЧЕНИЕ</w:t>
      </w:r>
    </w:p>
    <w:p>
      <w:r>
        <w:rPr>
          <w:rFonts w:ascii="DejaVu Sans" w:hAnsi="DejaVu Sans" w:eastAsia="DejaVu Sans"/>
          <w:b w:val="0"/>
          <w:i w:val="0"/>
          <w:sz w:val="21"/>
        </w:rPr>
        <w:t>Если отправление выдаётся только адресату или представителю под подпись, Заказчик предоставляет действующую доверенность на конкретного сотрудника ABEXPRO. В ней указываются личность представителя, срок и разрешённые действия.</w:t>
      </w:r>
    </w:p>
    <w:p>
      <w:r>
        <w:rPr>
          <w:rFonts w:ascii="DejaVu Sans" w:hAnsi="DejaVu Sans" w:eastAsia="DejaVu Sans"/>
          <w:b w:val="0"/>
          <w:i w:val="0"/>
          <w:sz w:val="21"/>
        </w:rPr>
        <w:t>При отсутствии доверенности Исполнитель не обязан получать заказное, ценное, судебное, банковское или иное отправление, требующее подписи представителя.</w:t>
      </w:r>
    </w:p>
    <w:p>
      <w:pPr>
        <w:pStyle w:val="Heading1"/>
      </w:pPr>
      <w:r>
        <w:t>4. ВСКРЫТИЕ И СКАНИРОВАНИЕ</w:t>
      </w:r>
    </w:p>
    <w:p>
      <w:r>
        <w:rPr>
          <w:rFonts w:ascii="DejaVu Sans" w:hAnsi="DejaVu Sans" w:eastAsia="DejaVu Sans"/>
          <w:b w:val="0"/>
          <w:i w:val="0"/>
          <w:sz w:val="21"/>
        </w:rPr>
        <w:t>По умолчанию письмо не вскрывается; Заказчику направляется фотография закрытого конверта.</w:t>
      </w:r>
    </w:p>
    <w:p>
      <w:r>
        <w:rPr>
          <w:rFonts w:ascii="DejaVu Sans" w:hAnsi="DejaVu Sans" w:eastAsia="DejaVu Sans"/>
          <w:b w:val="0"/>
          <w:i w:val="0"/>
          <w:sz w:val="21"/>
        </w:rPr>
        <w:t>Вскрытие, ознакомление, фотографирование, сканирование и передача содержимого осуществляются только по отдельному письменному поручению. Доверенность должна содержать соответствующие полномочия, если вскрытие производится представителем.</w:t>
      </w:r>
    </w:p>
    <w:p>
      <w:pPr>
        <w:pStyle w:val="Heading1"/>
      </w:pPr>
      <w:r>
        <w:t>5. ХРАНЕНИЕ, ВЫДАЧА И ПЕРЕСЫЛКА</w:t>
      </w:r>
    </w:p>
    <w:p>
      <w:r>
        <w:rPr>
          <w:rFonts w:ascii="DejaVu Sans" w:hAnsi="DejaVu Sans" w:eastAsia="DejaVu Sans"/>
          <w:b w:val="0"/>
          <w:i w:val="0"/>
          <w:sz w:val="21"/>
        </w:rPr>
        <w:t>Оригиналы выдаются после проверки личности и полномочий. По окончании срока хранения Исполнитель направляет уведомление. При отсутствии инструкции документы могут быть возвращены отправителю, переданы на платное хранение или уничтожены безопасным способом, если это допускается характером документа.</w:t>
      </w:r>
    </w:p>
    <w:p>
      <w:r>
        <w:rPr>
          <w:rFonts w:ascii="DejaVu Sans" w:hAnsi="DejaVu Sans" w:eastAsia="DejaVu Sans"/>
          <w:b w:val="0"/>
          <w:i w:val="0"/>
          <w:sz w:val="21"/>
        </w:rPr>
        <w:t>Курьерская и почтовая пересылка, срочная обработка, превышение лимитов, перевод, нотариальные действия и специальные доверенности оплачиваются отдельно.</w:t>
      </w:r>
    </w:p>
    <w:p>
      <w:pPr>
        <w:pStyle w:val="Heading1"/>
      </w:pPr>
      <w:r>
        <w:t>6. ОГРАНИЧЕНИЯ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вправе отказаться принимать наличные деньги, банковские карты, ценные бумаги, драгоценности, опасные, запрещённые, скоропортящиеся или крупногабаритные отправления, посылки с наложенным платежом и документы, требующие личного присутствия без соответствующей доверенности.</w:t>
      </w:r>
    </w:p>
    <w:p>
      <w:pPr>
        <w:pStyle w:val="Heading1"/>
      </w:pPr>
      <w:r>
        <w:t>7. ОБЯЗАННОСТИ ЗАКАЗЧИКА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своевременно оплачивать услугу и дополнительные расходы;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предоставить действующие контакты и сообщать об их изменении в течение двух рабочих дней;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выдать необходимые доверенности и письменные поручения;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своевременно знакомиться с уведомлениями и самостоятельно соблюдать сроки ответов государственным органам, банкам, судам и контрагентам;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забрать оригиналы до окончания срока хранения.</w:t>
      </w:r>
    </w:p>
    <w:p>
      <w:pPr>
        <w:pStyle w:val="Heading1"/>
      </w:pPr>
      <w:r>
        <w:t>8. СРОК, ОПЛАТА И ПРЕКРАЩЕНИЕ</w:t>
      </w:r>
    </w:p>
    <w:p>
      <w:r>
        <w:rPr>
          <w:rFonts w:ascii="DejaVu Sans" w:hAnsi="DejaVu Sans" w:eastAsia="DejaVu Sans"/>
          <w:b w:val="0"/>
          <w:i w:val="0"/>
          <w:sz w:val="21"/>
        </w:rPr>
        <w:t>Оплата — 5 000 драмов за каждый месяц обслуживания, авансом. Услуга активируется после подписания договора, получения контактов, оплаты и необходимых доверенностей/поручений.</w:t>
      </w:r>
    </w:p>
    <w:p>
      <w:r>
        <w:rPr>
          <w:rFonts w:ascii="DejaVu Sans" w:hAnsi="DejaVu Sans" w:eastAsia="DejaVu Sans"/>
          <w:b w:val="0"/>
          <w:i w:val="0"/>
          <w:sz w:val="21"/>
        </w:rPr>
        <w:t>Любая сторона может прекратить договор, письменно уведомив другую сторону не менее чем за 30 календарных дней. Договор может быть прекращён раньше при незаконном использовании услуги, ложных данных или длительной задолженности.</w:t>
      </w:r>
    </w:p>
    <w:p>
      <w:pPr>
        <w:pStyle w:val="Heading1"/>
      </w:pPr>
      <w:r>
        <w:t>9. ОТВЕТСТВЕННОСТЬ И КОНФИДЕНЦИАЛЬНОСТЬ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отвечает за принятые оригиналы, виновное нарушение срока уведомления, незаконное вскрытие и виновное разглашение сведений. Исполнитель не отвечает за действия почтового оператора до фактического получения, содержание писем, решения третьих лиц или последствия непрочитанного своевременно направленного уведомления.</w:t>
      </w:r>
    </w:p>
    <w:p>
      <w:r>
        <w:rPr>
          <w:rFonts w:ascii="DejaVu Sans" w:hAnsi="DejaVu Sans" w:eastAsia="DejaVu Sans"/>
          <w:b w:val="0"/>
          <w:i w:val="0"/>
          <w:sz w:val="21"/>
        </w:rPr>
        <w:t>Содержание корреспонденции обрабатывается только в пределах письменного поручения. Доступ предоставляется только сотрудникам, участвующим в оказании услуги.</w:t>
      </w:r>
    </w:p>
    <w:p>
      <w:pPr>
        <w:pStyle w:val="Heading1"/>
      </w:pPr>
      <w:r>
        <w:t>10. ПРИМЕНИМОЕ ПРАВО И ЯЗЫКИ</w:t>
      </w:r>
    </w:p>
    <w:p>
      <w:r>
        <w:rPr>
          <w:rFonts w:ascii="DejaVu Sans" w:hAnsi="DejaVu Sans" w:eastAsia="DejaVu Sans"/>
          <w:b w:val="0"/>
          <w:i w:val="0"/>
          <w:sz w:val="21"/>
        </w:rPr>
        <w:t>Применяется законодательство Республики Армения. Договор может быть оформлен на армянском, русском и английском языках; при расхождениях преимущество имеет армянский текст.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</w:trPr>
        <w:tc>
          <w:tcPr>
            <w:tcW w:type="dxa" w:w="4986"/>
            <w:shd w:fill="1F4E79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20"/>
              </w:rPr>
              <w:t>ИСПОЛНИТЕЛЬ</w:t>
            </w:r>
          </w:p>
        </w:tc>
        <w:tc>
          <w:tcPr>
            <w:tcW w:type="dxa" w:w="4986"/>
            <w:shd w:fill="1F4E79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20"/>
              </w:rPr>
              <w:t>ЗАКАЗЧИК</w:t>
            </w:r>
          </w:p>
        </w:tc>
      </w:tr>
      <w:tr>
        <w:tc>
          <w:tcPr>
            <w:tcW w:type="dxa" w:w="4986"/>
            <w:tcMar>
              <w:top w:w="160" w:type="dxa"/>
              <w:start w:w="160" w:type="dxa"/>
              <w:bottom w:w="160" w:type="dxa"/>
              <w:end w:w="160" w:type="dxa"/>
            </w:tcMar>
            <w:vAlign w:val="top"/>
          </w:tcPr>
          <w:p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AB Expert Project LLC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Армянское наименование: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Регистрационный номер: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ИНН: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Адрес: Республика Армения, 0069, г. Ереван, административный район Канакер-Зейтун, ул. Рубинянц, д. 28, административное здание завода «Алмаст», 4-й этаж, помещение № 3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Тел.: +374 55 908 689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Email: info@abexpro.am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Сайт: abexpro.am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Банк и счёт: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Директор: [ФИО]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Подпись: __________________</w:t>
            </w:r>
          </w:p>
        </w:tc>
        <w:tc>
          <w:tcPr>
            <w:tcW w:type="dxa" w:w="4986"/>
            <w:tcMar>
              <w:top w:w="160" w:type="dxa"/>
              <w:start w:w="160" w:type="dxa"/>
              <w:bottom w:w="160" w:type="dxa"/>
              <w:end w:w="160" w:type="dxa"/>
            </w:tcMar>
            <w:vAlign w:val="top"/>
          </w:tcPr>
          <w:p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[НАИМЕНОВАНИЕ / ФИО]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Регистрационные или паспортные данные: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ИНН / идентификатор: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Адрес: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Тел.: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Email: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Банк и счёт: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Представитель: [ФИО]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Подпись: 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ПРИЛОЖЕНИЕ № 1. ПИСЬМЕННОЕ ПОРУЧЕНИЕ НА ОБРАБОТКУ КОРРЕСПОНДЕНЦИИ</w:t>
      </w:r>
    </w:p>
    <w:p>
      <w:r>
        <w:rPr>
          <w:rFonts w:ascii="DejaVu Sans" w:hAnsi="DejaVu Sans" w:eastAsia="DejaVu Sans"/>
          <w:b w:val="0"/>
          <w:i w:val="0"/>
          <w:sz w:val="21"/>
        </w:rPr>
        <w:t>☐ Только фотография закрытого конверта и уведомление.</w:t>
      </w:r>
    </w:p>
    <w:p>
      <w:r>
        <w:rPr>
          <w:rFonts w:ascii="DejaVu Sans" w:hAnsi="DejaVu Sans" w:eastAsia="DejaVu Sans"/>
          <w:b w:val="0"/>
          <w:i w:val="0"/>
          <w:sz w:val="21"/>
        </w:rPr>
        <w:t>☐ Вскрытие только официальной корреспонденции.</w:t>
      </w:r>
    </w:p>
    <w:p>
      <w:r>
        <w:rPr>
          <w:rFonts w:ascii="DejaVu Sans" w:hAnsi="DejaVu Sans" w:eastAsia="DejaVu Sans"/>
          <w:b w:val="0"/>
          <w:i w:val="0"/>
          <w:sz w:val="21"/>
        </w:rPr>
        <w:t>☐ Вскрытие и сканирование всех поступивших писем.</w:t>
      </w:r>
    </w:p>
    <w:p>
      <w:r>
        <w:rPr>
          <w:rFonts w:ascii="DejaVu Sans" w:hAnsi="DejaVu Sans" w:eastAsia="DejaVu Sans"/>
          <w:b w:val="0"/>
          <w:i w:val="0"/>
          <w:sz w:val="21"/>
        </w:rPr>
        <w:t>☐ Автоматическая пересылка оригиналов по адресу: [ЗАПОЛНИТЬ].</w:t>
      </w:r>
    </w:p>
    <w:p>
      <w:r>
        <w:rPr>
          <w:rFonts w:ascii="DejaVu Sans" w:hAnsi="DejaVu Sans" w:eastAsia="DejaVu Sans"/>
          <w:b w:val="0"/>
          <w:i w:val="0"/>
          <w:sz w:val="21"/>
        </w:rPr>
        <w:t>☐ Личное получение по предварительной записи.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Email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WhatsApp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Telegram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Уполномоченные получатели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[ФИО, документ, телефон]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Срок поручения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</w:tr>
    </w:tbl>
    <w:p>
      <w:r>
        <w:t>Заказчик поручает Исполнителю обрабатывать данные, содержащиеся в корреспонденции, исключительно для отмеченных действий. Подпись Заказчика: __________________ / [ФИО].</w:t>
      </w:r>
    </w:p>
    <w:p>
      <w:r>
        <w:br w:type="page"/>
      </w:r>
    </w:p>
    <w:p>
      <w:pPr>
        <w:pStyle w:val="Heading1"/>
      </w:pPr>
      <w:r>
        <w:t>ПРИЛОЖЕНИЕ № 2. ОБРАЗЕЦ ДОВЕРЕННОСТИ НА ПОЛУЧЕНИЕ КОРРЕСПОНДЕНЦИИ</w:t>
      </w:r>
    </w:p>
    <w:p>
      <w:r>
        <w:rPr>
          <w:rFonts w:ascii="DejaVu Sans" w:hAnsi="DejaVu Sans" w:eastAsia="DejaVu Sans"/>
          <w:b w:val="0"/>
          <w:i w:val="0"/>
          <w:sz w:val="21"/>
        </w:rPr>
        <w:t>Настоящей доверенностью [НАИМЕНОВАНИЕ КОМПАНИИ], в лице директора [ФИО], уполномочивает [ФИО СОТРУДНИКА ABEXPRO, ПАСПОРТНЫЕ ДАННЫЕ] получать адресованные компании простые, регистрируемые, заказные, ценные, курьерские, официальные, судебные, налоговые, банковские и иные отправления; расписываться за их получение; получать уведомления; при наличии отдельно выбранных полномочий — вскрывать конверты, знакомиться с содержимым, фотографировать, сканировать и передавать электронные копии.</w:t>
      </w:r>
    </w:p>
    <w:p>
      <w:r>
        <w:rPr>
          <w:rFonts w:ascii="DejaVu Sans" w:hAnsi="DejaVu Sans" w:eastAsia="DejaVu Sans"/>
          <w:b w:val="0"/>
          <w:i w:val="0"/>
          <w:sz w:val="21"/>
        </w:rPr>
        <w:t>Доверенность выдана сроком до «___» __________ 20__ г., без права передоверия / с правом передоверия [ВЫБРАТЬ].</w:t>
      </w:r>
    </w:p>
    <w:p>
      <w:r>
        <w:rPr>
          <w:rFonts w:ascii="DejaVu Sans" w:hAnsi="DejaVu Sans" w:eastAsia="DejaVu Sans"/>
          <w:b w:val="0"/>
          <w:i w:val="0"/>
          <w:sz w:val="21"/>
        </w:rPr>
        <w:t>Дата выдачи: «___» __________ 20__ г. Директор: __________________ / [ФИО].</w:t>
      </w:r>
    </w:p>
    <w:p>
      <w:pPr>
        <w:sectPr>
          <w:pgSz w:w="12240" w:h="15840"/>
          <w:pgMar w:top="1134" w:right="1134" w:bottom="1020" w:left="1134" w:header="720" w:footer="720" w:gutter="0"/>
          <w:cols w:space="720"/>
          <w:docGrid w:linePitch="360"/>
        </w:sectPr>
      </w:pPr>
    </w:p>
    <w:p>
      <w:pPr>
        <w:jc w:val="center"/>
      </w:pPr>
      <w:r>
        <w:rPr>
          <w:rFonts w:ascii="DejaVu Sans" w:hAnsi="DejaVu Sans" w:eastAsia="DejaVu Sans"/>
          <w:b/>
          <w:i w:val="0"/>
          <w:color w:val="E77A1B"/>
          <w:sz w:val="20"/>
        </w:rPr>
        <w:t>ОБРАЗЕЦ / SAMPLE / ՆՄՈՒՇ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i w:val="0"/>
          <w:color w:val="1F4E79"/>
          <w:sz w:val="32"/>
        </w:rPr>
        <w:t>SERVICES AGREEMENT</w:t>
        <w:br/>
        <w:t>FOR RECEIPT, RECORDING, STORAGE AND HANDLING OF CORRESPONDENCE</w:t>
      </w:r>
    </w:p>
    <w:p>
      <w:pPr>
        <w:jc w:val="center"/>
      </w:pPr>
      <w:r>
        <w:rPr>
          <w:rFonts w:ascii="DejaVu Sans" w:hAnsi="DejaVu Sans" w:eastAsia="DejaVu Sans"/>
          <w:b w:val="0"/>
          <w:i/>
          <w:color w:val="5B6573"/>
          <w:sz w:val="20"/>
        </w:rPr>
        <w:t>Commercial service name: “Mail Handling”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3E8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E77A1B"/>
                <w:sz w:val="19"/>
              </w:rPr>
              <w:t>Ознакомительный образец. Не является публичной офертой. Перед подписанием договор заполняется и согласовывается с учётом данных клиента, выбранного тарифа и фактических полномочий сторон.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Agreement No.: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[TO BE COMPLETED]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Place and date: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Yerevan, “___” __________ 2026</w:t>
            </w:r>
          </w:p>
        </w:tc>
      </w:tr>
      <w:tr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Price: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AMD 5,000 per month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Term: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12 months</w:t>
            </w:r>
          </w:p>
        </w:tc>
      </w:tr>
    </w:tbl>
    <w:p/>
    <w:p>
      <w:pPr>
        <w:pStyle w:val="Heading1"/>
      </w:pPr>
      <w:r>
        <w:t>1. SUBJECT</w:t>
      </w:r>
    </w:p>
    <w:p>
      <w:r>
        <w:rPr>
          <w:rFonts w:ascii="DejaVu Sans" w:hAnsi="DejaVu Sans" w:eastAsia="DejaVu Sans"/>
          <w:b w:val="0"/>
          <w:i w:val="0"/>
          <w:sz w:val="21"/>
        </w:rPr>
        <w:t>The Provider receives and records business correspondence delivered to the company’s address, notifies the Customer, stores originals and, where duly authorized, opens, scans and sends copies.</w:t>
      </w:r>
    </w:p>
    <w:p>
      <w:r>
        <w:rPr>
          <w:rFonts w:ascii="DejaVu Sans" w:hAnsi="DejaVu Sans" w:eastAsia="DejaVu Sans"/>
          <w:b w:val="0"/>
          <w:i w:val="0"/>
          <w:sz w:val="21"/>
        </w:rPr>
        <w:t>The Provider is not a postal operator and does not itself transport mail. Forwarding is performed by HayPost or another postal/courier operator at the Customer’s expense.</w:t>
      </w:r>
    </w:p>
    <w:p>
      <w:pPr>
        <w:pStyle w:val="Heading1"/>
      </w:pPr>
      <w:r>
        <w:t>2. BASE PLAN — AMD 5,000 PER MONTH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up to 10 incoming letters/documents per month;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photo of the sealed envelope and notice by email, WhatsApp or Telegram;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notice within two Business Days for ordinary mail and one Business Day for official mail;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storage for 30 days for ordinary and 90 days for official correspondence;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release of originals to an authorized person;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opening and scanning up to 30 pages per month where a power of attorney and written instruction are in force.</w:t>
      </w:r>
    </w:p>
    <w:p>
      <w:pPr>
        <w:pStyle w:val="Heading1"/>
      </w:pPr>
      <w:r>
        <w:t>3. POWER OF ATTORNEY</w:t>
      </w:r>
    </w:p>
    <w:p>
      <w:r>
        <w:rPr>
          <w:rFonts w:ascii="DejaVu Sans" w:hAnsi="DejaVu Sans" w:eastAsia="DejaVu Sans"/>
          <w:b w:val="0"/>
          <w:i w:val="0"/>
          <w:sz w:val="21"/>
        </w:rPr>
        <w:t>Where an item is released only to the addressee or representative against signature, the Customer provides a valid power of attorney naming a specific ABEXPRO employee and the permitted actions. Without it, the Provider is not obliged to collect registered, valuable, court, bank or other signature-required items.</w:t>
      </w:r>
    </w:p>
    <w:p>
      <w:pPr>
        <w:pStyle w:val="Heading1"/>
      </w:pPr>
      <w:r>
        <w:t>4. OPENING AND SCANNING</w:t>
      </w:r>
    </w:p>
    <w:p>
      <w:r>
        <w:rPr>
          <w:rFonts w:ascii="DejaVu Sans" w:hAnsi="DejaVu Sans" w:eastAsia="DejaVu Sans"/>
          <w:b w:val="0"/>
          <w:i w:val="0"/>
          <w:sz w:val="21"/>
        </w:rPr>
        <w:t>By default, correspondence remains sealed and only an envelope photo is sent. Opening, reading, photographing, scanning and transmission of contents require a separate written instruction and adequate representative authority.</w:t>
      </w:r>
    </w:p>
    <w:p>
      <w:pPr>
        <w:pStyle w:val="Heading1"/>
      </w:pPr>
      <w:r>
        <w:t>5. STORAGE AND FORWARDING</w:t>
      </w:r>
    </w:p>
    <w:p>
      <w:r>
        <w:rPr>
          <w:rFonts w:ascii="DejaVu Sans" w:hAnsi="DejaVu Sans" w:eastAsia="DejaVu Sans"/>
          <w:b w:val="0"/>
          <w:i w:val="0"/>
          <w:sz w:val="21"/>
        </w:rPr>
        <w:t>Originals are released after identity and authority checks. Courier/postal forwarding, urgent handling, over-limit volume, translation, notarial actions and special powers of attorney are charged separately.</w:t>
      </w:r>
    </w:p>
    <w:p>
      <w:pPr>
        <w:pStyle w:val="Heading1"/>
      </w:pPr>
      <w:r>
        <w:t>6. RESTRICTED ITEMS</w:t>
      </w:r>
    </w:p>
    <w:p>
      <w:r>
        <w:rPr>
          <w:rFonts w:ascii="DejaVu Sans" w:hAnsi="DejaVu Sans" w:eastAsia="DejaVu Sans"/>
          <w:b w:val="0"/>
          <w:i w:val="0"/>
          <w:sz w:val="21"/>
        </w:rPr>
        <w:t>The Provider may refuse cash, bank cards, securities, valuables, hazardous, prohibited, perishable or oversized items, cash-on-delivery parcels, and documents requiring personal attendance without proper authority.</w:t>
      </w:r>
    </w:p>
    <w:p>
      <w:pPr>
        <w:pStyle w:val="Heading1"/>
      </w:pPr>
      <w:r>
        <w:t>7. CUSTOMER OBLIGATIONS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pay the monthly fee and extra costs;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maintain valid contacts;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issue powers of attorney and written instructions;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review notices and comply with external deadlines independently;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collect originals before storage expires.</w:t>
      </w:r>
    </w:p>
    <w:p>
      <w:pPr>
        <w:pStyle w:val="Heading1"/>
      </w:pPr>
      <w:r>
        <w:t>8. TERM AND TERMINATION</w:t>
      </w:r>
    </w:p>
    <w:p>
      <w:r>
        <w:rPr>
          <w:rFonts w:ascii="DejaVu Sans" w:hAnsi="DejaVu Sans" w:eastAsia="DejaVu Sans"/>
          <w:b w:val="0"/>
          <w:i w:val="0"/>
          <w:sz w:val="21"/>
        </w:rPr>
        <w:t>The fee is AMD 5,000 per month in advance. Either Party may terminate with 30 calendar days’ written notice; earlier termination may apply for unlawful use, false information or prolonged non-payment.</w:t>
      </w:r>
    </w:p>
    <w:p>
      <w:pPr>
        <w:pStyle w:val="Heading1"/>
      </w:pPr>
      <w:r>
        <w:t>9. LIABILITY AND CONFIDENTIALITY</w:t>
      </w:r>
    </w:p>
    <w:p>
      <w:r>
        <w:rPr>
          <w:rFonts w:ascii="DejaVu Sans" w:hAnsi="DejaVu Sans" w:eastAsia="DejaVu Sans"/>
          <w:b w:val="0"/>
          <w:i w:val="0"/>
          <w:sz w:val="21"/>
        </w:rPr>
        <w:t>The Provider is liable for accepted originals, culpable delay, unlawful opening and culpable disclosure. It is not liable for postal operators before actual receipt, letter contents, third-party decisions or failure to read a properly sent notice. Contents are processed only within the written instruction.</w:t>
      </w:r>
    </w:p>
    <w:p>
      <w:pPr>
        <w:pStyle w:val="Heading1"/>
      </w:pPr>
      <w:r>
        <w:t>10. LAW AND LANGUAGES</w:t>
      </w:r>
    </w:p>
    <w:p>
      <w:r>
        <w:rPr>
          <w:rFonts w:ascii="DejaVu Sans" w:hAnsi="DejaVu Sans" w:eastAsia="DejaVu Sans"/>
          <w:b w:val="0"/>
          <w:i w:val="0"/>
          <w:sz w:val="21"/>
        </w:rPr>
        <w:t>The laws of the Republic of Armenia apply. Armenian, Russian and English texts may be used; the Armenian text prevails in case of discrepancy.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</w:trPr>
        <w:tc>
          <w:tcPr>
            <w:tcW w:type="dxa" w:w="4986"/>
            <w:shd w:fill="1F4E79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20"/>
              </w:rPr>
              <w:t>PROVIDER</w:t>
            </w:r>
          </w:p>
        </w:tc>
        <w:tc>
          <w:tcPr>
            <w:tcW w:type="dxa" w:w="4986"/>
            <w:shd w:fill="1F4E79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20"/>
              </w:rPr>
              <w:t>CUSTOMER</w:t>
            </w:r>
          </w:p>
        </w:tc>
      </w:tr>
      <w:tr>
        <w:tc>
          <w:tcPr>
            <w:tcW w:type="dxa" w:w="4986"/>
            <w:tcMar>
              <w:top w:w="160" w:type="dxa"/>
              <w:start w:w="160" w:type="dxa"/>
              <w:bottom w:w="160" w:type="dxa"/>
              <w:end w:w="160" w:type="dxa"/>
            </w:tcMar>
            <w:vAlign w:val="top"/>
          </w:tcPr>
          <w:p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AB Expert Project LLC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Armenian name: [TO BE COMPLETED]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Registration No.: [TO BE COMPLETED]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TIN: [TO BE COMPLETED]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Address: Republic of Armenia, 0069, Yerevan, Kanaker-Zeytun administrative district, 28 Rubinyants Street, administrative building of the Almast plant, 4th floor, premises No. 3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Phone: +374 55 908 689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Email: info@abexpro.am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Website: abexpro.am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Bank and account: [TO BE COMPLETED]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Director: [FULL NAME]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Signature: __________________</w:t>
            </w:r>
          </w:p>
        </w:tc>
        <w:tc>
          <w:tcPr>
            <w:tcW w:type="dxa" w:w="4986"/>
            <w:tcMar>
              <w:top w:w="160" w:type="dxa"/>
              <w:start w:w="160" w:type="dxa"/>
              <w:bottom w:w="160" w:type="dxa"/>
              <w:end w:w="160" w:type="dxa"/>
            </w:tcMar>
            <w:vAlign w:val="top"/>
          </w:tcPr>
          <w:p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[LEGAL NAME / FULL NAME]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Registration or passport details: [TO BE COMPLETED]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TIN / identifier: [TO BE COMPLETED]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Address: [TO BE COMPLETED]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Phone: [TO BE COMPLETED]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Email: [TO BE COMPLETED]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Bank and account: [TO BE COMPLETED]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Representative: [FULL NAME]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Signature: __________________</w:t>
            </w:r>
          </w:p>
        </w:tc>
      </w:tr>
    </w:tbl>
    <w:sectPr w:rsidR="00FC693F" w:rsidRPr="0006063C" w:rsidSect="00034616">
      <w:pgSz w:w="12240" w:h="15840"/>
      <w:pgMar w:top="113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b w:val="0"/>
        <w:i w:val="0"/>
        <w:color w:val="5B6573"/>
        <w:sz w:val="16"/>
      </w:rPr>
      <w:t>ABEXPRO · +374 55 908 689 · info@abexpro.am · abexpro.am</w:t>
    </w:r>
    <w:r>
      <w:rPr>
        <w:rFonts w:ascii="DejaVu Sans" w:hAnsi="DejaVu Sans" w:eastAsia="DejaVu Sans"/>
        <w:b w:val="0"/>
        <w:i w:val="0"/>
        <w:color w:val="5B6573"/>
        <w:sz w:val="16"/>
      </w:rPr>
      <w:t>ABEXPRO · +374 55 908 689 · info@abexpro.am · abexpro.am</w:t>
    </w:r>
    <w:r>
      <w:rPr>
        <w:rFonts w:ascii="DejaVu Sans" w:hAnsi="DejaVu Sans" w:eastAsia="DejaVu Sans"/>
        <w:b w:val="0"/>
        <w:i w:val="0"/>
        <w:color w:val="5B6573"/>
        <w:sz w:val="16"/>
      </w:rPr>
      <w:t>ABEXPRO · +374 55 908 689 · info@abexpro.am · abexpro.am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268"/>
      <w:gridCol w:w="7654"/>
    </w:tblGrid>
    <w:tr>
      <w:tc>
        <w:tcPr>
          <w:tcW w:type="dxa" w:w="4961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756000" cy="756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bexpro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756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61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DejaVu Sans" w:hAnsi="DejaVu Sans" w:eastAsia="DejaVu Sans"/>
              <w:b/>
              <w:i w:val="0"/>
              <w:color w:val="1F4E79"/>
              <w:sz w:val="21"/>
            </w:rPr>
            <w:t>AB Expert Project LLC</w:t>
            <w:br/>
            <w:br/>
            <w:br/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+374 55 908 689</w:t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info@abexpro.am</w:t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abexpro.am</w:t>
          </w:r>
        </w:p>
      </w:tc>
    </w:tr>
  </w:tbl>
  <w:tbl>
    <w:tblPr>
      <w:tblW w:type="auto" w:w="0"/>
      <w:jc w:val="center"/>
      <w:tblLook w:firstColumn="1" w:firstRow="1" w:lastColumn="0" w:lastRow="0" w:noHBand="0" w:noVBand="1" w:val="04A0"/>
    </w:tblPr>
    <w:tblGrid>
      <w:gridCol w:w="2268"/>
      <w:gridCol w:w="7654"/>
    </w:tblGrid>
    <w:tr>
      <w:tc>
        <w:tcPr>
          <w:tcW w:type="dxa" w:w="4961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756000" cy="756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bexpro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756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61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DejaVu Sans" w:hAnsi="DejaVu Sans" w:eastAsia="DejaVu Sans"/>
              <w:b/>
              <w:i w:val="0"/>
              <w:color w:val="1F4E79"/>
              <w:sz w:val="21"/>
            </w:rPr>
            <w:t>AB Expert Project LLC</w:t>
            <w:br/>
            <w:br/>
            <w:br/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+374 55 908 689</w:t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info@abexpro.am</w:t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abexpro.am</w:t>
          </w:r>
        </w:p>
      </w:tc>
    </w:tr>
  </w:tbl>
  <w:tbl>
    <w:tblPr>
      <w:tblW w:type="auto" w:w="0"/>
      <w:jc w:val="center"/>
      <w:tblLook w:firstColumn="1" w:firstRow="1" w:lastColumn="0" w:lastRow="0" w:noHBand="0" w:noVBand="1" w:val="04A0"/>
    </w:tblPr>
    <w:tblGrid>
      <w:gridCol w:w="2268"/>
      <w:gridCol w:w="7654"/>
    </w:tblGrid>
    <w:tr>
      <w:tc>
        <w:tcPr>
          <w:tcW w:type="dxa" w:w="4961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756000" cy="756000"/>
                <wp:docPr id="3" name="Picture 3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bexpro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756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61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DejaVu Sans" w:hAnsi="DejaVu Sans" w:eastAsia="DejaVu Sans"/>
              <w:b/>
              <w:i w:val="0"/>
              <w:color w:val="1F4E79"/>
              <w:sz w:val="21"/>
            </w:rPr>
            <w:t>AB Expert Project LLC</w:t>
            <w:br/>
            <w:br/>
            <w:br/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+374 55 908 689</w:t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info@abexpro.am</w:t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abexpro.am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DejaVu Sans" w:hAnsi="DejaVu Sans" w:eastAsia="DejaVu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1F4E79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 w:eastAsia="DejaVu Sans"/>
      <w:b/>
      <w:color w:val="1F4E7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